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5BFC5" w14:textId="77777777" w:rsidR="00175159" w:rsidRDefault="00175159" w:rsidP="00175159">
      <w:pPr>
        <w:jc w:val="center"/>
        <w:outlineLvl w:val="0"/>
        <w:rPr>
          <w:b/>
          <w:bCs/>
        </w:rPr>
      </w:pPr>
      <w:r>
        <w:rPr>
          <w:noProof/>
          <w:lang w:val="es-ES_tradnl" w:eastAsia="es-ES_tradnl"/>
        </w:rPr>
        <w:drawing>
          <wp:anchor distT="0" distB="0" distL="114300" distR="114300" simplePos="0" relativeHeight="251659264" behindDoc="0" locked="0" layoutInCell="1" allowOverlap="1" wp14:anchorId="29435FB9" wp14:editId="18BBF7A1">
            <wp:simplePos x="0" y="0"/>
            <wp:positionH relativeFrom="column">
              <wp:posOffset>-114300</wp:posOffset>
            </wp:positionH>
            <wp:positionV relativeFrom="paragraph">
              <wp:posOffset>0</wp:posOffset>
            </wp:positionV>
            <wp:extent cx="627380" cy="818515"/>
            <wp:effectExtent l="0" t="0" r="1270" b="635"/>
            <wp:wrapSquare wrapText="right"/>
            <wp:docPr id="1" name="Imagen 1" descr="lopuc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pucb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PONTIFICIA UNIVERSIDAD CATÓLICA DE CHILE</w:t>
      </w:r>
    </w:p>
    <w:p w14:paraId="6F1ABECE" w14:textId="77777777" w:rsidR="00175159" w:rsidRDefault="00175159" w:rsidP="00175159">
      <w:pPr>
        <w:jc w:val="center"/>
        <w:rPr>
          <w:b/>
        </w:rPr>
      </w:pPr>
      <w:r>
        <w:rPr>
          <w:b/>
        </w:rPr>
        <w:t>FACULTAD DE EDUCACIÓN</w:t>
      </w:r>
    </w:p>
    <w:p w14:paraId="7016E7A8" w14:textId="77777777" w:rsidR="00175159" w:rsidRDefault="00175159" w:rsidP="00175159">
      <w:pPr>
        <w:jc w:val="center"/>
        <w:rPr>
          <w:b/>
        </w:rPr>
      </w:pPr>
    </w:p>
    <w:p w14:paraId="39C21DEE" w14:textId="77777777" w:rsidR="00175159" w:rsidRDefault="00175159" w:rsidP="00175159">
      <w:pPr>
        <w:jc w:val="center"/>
        <w:rPr>
          <w:b/>
        </w:rPr>
      </w:pPr>
    </w:p>
    <w:p w14:paraId="6702FDB6" w14:textId="77777777" w:rsidR="00175159" w:rsidRDefault="00175159" w:rsidP="00175159">
      <w:pPr>
        <w:jc w:val="center"/>
        <w:rPr>
          <w:b/>
        </w:rPr>
      </w:pPr>
    </w:p>
    <w:p w14:paraId="78CC2F8B" w14:textId="77777777" w:rsidR="00175159" w:rsidRDefault="00175159" w:rsidP="00175159">
      <w:pPr>
        <w:jc w:val="center"/>
        <w:rPr>
          <w:b/>
        </w:rPr>
      </w:pPr>
      <w:r>
        <w:rPr>
          <w:b/>
        </w:rPr>
        <w:t>Taller N° 1</w:t>
      </w:r>
      <w:r w:rsidR="00DF3EFB">
        <w:rPr>
          <w:b/>
        </w:rPr>
        <w:t>: Evaluación Diagnóstica</w:t>
      </w:r>
    </w:p>
    <w:p w14:paraId="4C48CE13" w14:textId="77777777" w:rsidR="00175159" w:rsidRDefault="00175159" w:rsidP="00175159">
      <w:pPr>
        <w:jc w:val="center"/>
        <w:rPr>
          <w:b/>
        </w:rPr>
      </w:pPr>
    </w:p>
    <w:p w14:paraId="20167C01" w14:textId="77777777" w:rsidR="00175159" w:rsidRDefault="00175159" w:rsidP="00DF3EFB">
      <w:pPr>
        <w:ind w:left="360"/>
        <w:jc w:val="both"/>
      </w:pPr>
      <w:r w:rsidRPr="00772413">
        <w:t>Curso:</w:t>
      </w:r>
      <w:r>
        <w:tab/>
      </w:r>
      <w:r>
        <w:tab/>
      </w:r>
      <w:r w:rsidRPr="00DF3EFB">
        <w:t>Desarrollo y enseñanza del lenguaje artístico - Musical</w:t>
      </w:r>
      <w:r>
        <w:t xml:space="preserve"> </w:t>
      </w:r>
    </w:p>
    <w:p w14:paraId="19A008AF" w14:textId="715F877D" w:rsidR="00175159" w:rsidRPr="00DF3EFB" w:rsidRDefault="00175159" w:rsidP="00DF3EFB">
      <w:pPr>
        <w:ind w:left="360"/>
        <w:jc w:val="both"/>
      </w:pPr>
      <w:r>
        <w:t>Sigla:</w:t>
      </w:r>
      <w:r>
        <w:tab/>
      </w:r>
      <w:r>
        <w:tab/>
      </w:r>
      <w:r w:rsidR="00A06333">
        <w:t>EDU 0329</w:t>
      </w:r>
    </w:p>
    <w:p w14:paraId="2B79DEA4" w14:textId="77777777" w:rsidR="00175159" w:rsidRDefault="00175159" w:rsidP="00DF3EFB">
      <w:pPr>
        <w:ind w:left="360"/>
        <w:jc w:val="both"/>
      </w:pPr>
      <w:r>
        <w:t>Profesor:</w:t>
      </w:r>
      <w:r>
        <w:tab/>
      </w:r>
      <w:r w:rsidR="00DF3EFB">
        <w:tab/>
        <w:t>Camilo Arredondo Castillo</w:t>
      </w:r>
    </w:p>
    <w:p w14:paraId="7D5F14D6" w14:textId="77777777" w:rsidR="00DF3EFB" w:rsidRDefault="00DF3EFB" w:rsidP="00DF3EFB">
      <w:pPr>
        <w:ind w:left="360"/>
        <w:jc w:val="both"/>
      </w:pPr>
    </w:p>
    <w:p w14:paraId="43AF5F16" w14:textId="77777777" w:rsidR="00175159" w:rsidRDefault="00175159" w:rsidP="00DF3EFB">
      <w:pPr>
        <w:jc w:val="both"/>
      </w:pPr>
    </w:p>
    <w:p w14:paraId="39DFA6E2" w14:textId="77777777" w:rsidR="00175159" w:rsidRDefault="00175159" w:rsidP="00175159">
      <w:pPr>
        <w:jc w:val="both"/>
        <w:rPr>
          <w:b/>
        </w:rPr>
      </w:pPr>
      <w:r>
        <w:rPr>
          <w:b/>
        </w:rPr>
        <w:t>Instrucciones:</w:t>
      </w:r>
    </w:p>
    <w:p w14:paraId="5412086A" w14:textId="77777777" w:rsidR="00175159" w:rsidRDefault="00175159" w:rsidP="00175159">
      <w:pPr>
        <w:jc w:val="both"/>
        <w:rPr>
          <w:b/>
        </w:rPr>
      </w:pPr>
    </w:p>
    <w:p w14:paraId="52D99BF4" w14:textId="77777777" w:rsidR="00175159" w:rsidRDefault="00175159" w:rsidP="00175159">
      <w:pPr>
        <w:numPr>
          <w:ilvl w:val="0"/>
          <w:numId w:val="4"/>
        </w:numPr>
        <w:jc w:val="both"/>
      </w:pPr>
      <w:r>
        <w:t xml:space="preserve">Este trabajo es de reflexión </w:t>
      </w:r>
      <w:r w:rsidR="00F739BD">
        <w:t>individual.</w:t>
      </w:r>
    </w:p>
    <w:p w14:paraId="0140CA7E" w14:textId="77777777" w:rsidR="00DF3EFB" w:rsidRDefault="00DF3EFB" w:rsidP="00DF3EFB">
      <w:pPr>
        <w:pStyle w:val="Prrafodelista"/>
        <w:numPr>
          <w:ilvl w:val="0"/>
          <w:numId w:val="4"/>
        </w:numPr>
        <w:jc w:val="both"/>
      </w:pPr>
      <w:r>
        <w:t>Elabore sus respuestas a las preguntas que aparecen después del texto.</w:t>
      </w:r>
    </w:p>
    <w:p w14:paraId="2DA4F800" w14:textId="77777777" w:rsidR="00DF3EFB" w:rsidRDefault="00DF3EFB" w:rsidP="00DF3EFB">
      <w:pPr>
        <w:ind w:left="720"/>
        <w:jc w:val="both"/>
      </w:pPr>
    </w:p>
    <w:p w14:paraId="2CCAE2A2" w14:textId="77777777" w:rsidR="00175159" w:rsidRDefault="00175159" w:rsidP="00DF3EFB">
      <w:pPr>
        <w:jc w:val="both"/>
      </w:pPr>
    </w:p>
    <w:p w14:paraId="7E651C87" w14:textId="77777777" w:rsidR="00175159" w:rsidRDefault="00175159" w:rsidP="00175159">
      <w:pPr>
        <w:jc w:val="both"/>
        <w:rPr>
          <w:b/>
        </w:rPr>
      </w:pPr>
      <w:r>
        <w:rPr>
          <w:b/>
        </w:rPr>
        <w:t>Para reflexionar:</w:t>
      </w:r>
    </w:p>
    <w:p w14:paraId="08046E08" w14:textId="77777777" w:rsidR="00175159" w:rsidRDefault="00175159" w:rsidP="00175159">
      <w:pPr>
        <w:jc w:val="both"/>
      </w:pPr>
    </w:p>
    <w:p w14:paraId="2CFDD1E5" w14:textId="77777777" w:rsidR="00175159" w:rsidRDefault="00175159" w:rsidP="00175159">
      <w:pPr>
        <w:jc w:val="both"/>
      </w:pPr>
      <w:r>
        <w:tab/>
        <w:t xml:space="preserve"> …“La música es para todos los profesores. Con esto quiero decir que el ideal sería que los niños estudiaran música con su profesor habitu</w:t>
      </w:r>
      <w:r w:rsidR="00DF3EFB">
        <w:t>al, y no con uno  especializado</w:t>
      </w:r>
      <w:r>
        <w:t>”</w:t>
      </w:r>
      <w:r w:rsidR="00DF3EFB">
        <w:t xml:space="preserve">. </w:t>
      </w:r>
      <w:r>
        <w:t>(Mills 1997, p.10)</w:t>
      </w:r>
    </w:p>
    <w:p w14:paraId="2069FF62" w14:textId="77777777" w:rsidR="00175159" w:rsidRDefault="00175159" w:rsidP="00175159">
      <w:pPr>
        <w:jc w:val="both"/>
      </w:pPr>
    </w:p>
    <w:p w14:paraId="1D770721" w14:textId="77777777" w:rsidR="00175159" w:rsidRDefault="00175159" w:rsidP="00175159">
      <w:pPr>
        <w:jc w:val="both"/>
      </w:pPr>
      <w:r>
        <w:tab/>
        <w:t>“…El tener habilidades musicales es útil para los profesores y siempre habrá necesidad en los colegios, de docentes que sepan tocar el piano, dirigir coros, etc. Pero no es necesario que se encarguen de toda la enseñanza musical del colegio. Cualquier profesor a quién se da una preparación y un apoyo adecuado es capaz de enseñar música.”</w:t>
      </w:r>
      <w:r w:rsidRPr="007249C4">
        <w:t xml:space="preserve"> </w:t>
      </w:r>
      <w:r>
        <w:t>(</w:t>
      </w:r>
      <w:r w:rsidR="00DF3EFB">
        <w:t>Ídem</w:t>
      </w:r>
      <w:r>
        <w:t>, p11)</w:t>
      </w:r>
    </w:p>
    <w:p w14:paraId="7A593D20" w14:textId="77777777" w:rsidR="00175159" w:rsidRDefault="00175159" w:rsidP="00175159">
      <w:pPr>
        <w:jc w:val="both"/>
      </w:pPr>
    </w:p>
    <w:p w14:paraId="4C8AE10C" w14:textId="77777777" w:rsidR="00175159" w:rsidRDefault="00175159" w:rsidP="00175159">
      <w:pPr>
        <w:jc w:val="both"/>
      </w:pPr>
      <w:r>
        <w:tab/>
        <w:t>“…La música debería ser algo que hacemos para sentirnos mejor, nunca un simple deber, ni para los profesores ni para los alumnos. En resumen, la música es: un ramo activo, que consiste en actividades de composición, interpretación y audición, para todos los niños, para todos los profesores…” (Id. p.12)</w:t>
      </w:r>
      <w:r>
        <w:rPr>
          <w:rStyle w:val="Refdenotaalfinal"/>
        </w:rPr>
        <w:endnoteReference w:id="1"/>
      </w:r>
    </w:p>
    <w:p w14:paraId="06E85CE9" w14:textId="77777777" w:rsidR="00175159" w:rsidRDefault="00175159" w:rsidP="00D617A3">
      <w:pPr>
        <w:jc w:val="both"/>
        <w:rPr>
          <w:b/>
          <w:i/>
        </w:rPr>
      </w:pPr>
    </w:p>
    <w:p w14:paraId="1B40F811" w14:textId="77777777" w:rsidR="00D617A3" w:rsidRDefault="00D617A3" w:rsidP="00D617A3">
      <w:pPr>
        <w:jc w:val="both"/>
        <w:rPr>
          <w:b/>
          <w:i/>
        </w:rPr>
      </w:pPr>
      <w:r>
        <w:rPr>
          <w:b/>
          <w:i/>
        </w:rPr>
        <w:t>Preguntas:</w:t>
      </w:r>
    </w:p>
    <w:p w14:paraId="2679581A" w14:textId="77777777" w:rsidR="00D617A3" w:rsidRDefault="00D617A3" w:rsidP="00D617A3">
      <w:pPr>
        <w:jc w:val="both"/>
        <w:rPr>
          <w:b/>
          <w:i/>
        </w:rPr>
      </w:pPr>
    </w:p>
    <w:p w14:paraId="1835B291" w14:textId="77777777" w:rsidR="00D617A3" w:rsidRPr="00D617A3" w:rsidRDefault="00CB7B3E" w:rsidP="00D617A3">
      <w:pPr>
        <w:numPr>
          <w:ilvl w:val="0"/>
          <w:numId w:val="1"/>
        </w:numPr>
        <w:jc w:val="both"/>
        <w:rPr>
          <w:b/>
        </w:rPr>
      </w:pPr>
      <w:r>
        <w:rPr>
          <w:b/>
        </w:rPr>
        <w:t>¿</w:t>
      </w:r>
      <w:r w:rsidR="00D617A3" w:rsidRPr="00D617A3">
        <w:rPr>
          <w:b/>
        </w:rPr>
        <w:t>Comparte la visión de Mills</w:t>
      </w:r>
      <w:r>
        <w:rPr>
          <w:b/>
        </w:rPr>
        <w:t>? F</w:t>
      </w:r>
      <w:r w:rsidR="00D617A3" w:rsidRPr="00D617A3">
        <w:rPr>
          <w:b/>
        </w:rPr>
        <w:t>undamente su respuesta.</w:t>
      </w:r>
    </w:p>
    <w:p w14:paraId="5F102556" w14:textId="77777777" w:rsidR="00D617A3" w:rsidRDefault="00D617A3" w:rsidP="00D617A3">
      <w:pPr>
        <w:jc w:val="both"/>
      </w:pPr>
    </w:p>
    <w:p w14:paraId="09754B15" w14:textId="77777777" w:rsidR="00D617A3" w:rsidRPr="00D617A3" w:rsidRDefault="00D617A3" w:rsidP="00D617A3">
      <w:pPr>
        <w:jc w:val="both"/>
        <w:rPr>
          <w:b/>
        </w:rPr>
      </w:pPr>
    </w:p>
    <w:p w14:paraId="73CE1B40" w14:textId="1504C984" w:rsidR="00D617A3" w:rsidRDefault="00D617A3" w:rsidP="00D617A3">
      <w:pPr>
        <w:numPr>
          <w:ilvl w:val="0"/>
          <w:numId w:val="1"/>
        </w:numPr>
        <w:jc w:val="both"/>
        <w:rPr>
          <w:b/>
        </w:rPr>
      </w:pPr>
      <w:r w:rsidRPr="00D617A3">
        <w:rPr>
          <w:b/>
        </w:rPr>
        <w:t>De acuerdo a esa visión y atendiendo a su</w:t>
      </w:r>
      <w:r w:rsidR="00A06333">
        <w:rPr>
          <w:b/>
        </w:rPr>
        <w:t xml:space="preserve"> formación musical inicial, ¿qué</w:t>
      </w:r>
      <w:bookmarkStart w:id="0" w:name="_GoBack"/>
      <w:bookmarkEnd w:id="0"/>
      <w:r w:rsidRPr="00D617A3">
        <w:rPr>
          <w:b/>
        </w:rPr>
        <w:t xml:space="preserve"> tan preparado se siente Ud. para enfrentar ese desafío? Fundamente.</w:t>
      </w:r>
    </w:p>
    <w:p w14:paraId="44F8500C" w14:textId="77777777" w:rsidR="00D617A3" w:rsidRDefault="00D617A3" w:rsidP="00D617A3">
      <w:pPr>
        <w:jc w:val="both"/>
      </w:pPr>
    </w:p>
    <w:p w14:paraId="0523C87C" w14:textId="77777777" w:rsidR="00D617A3" w:rsidRDefault="00D617A3" w:rsidP="00D617A3">
      <w:pPr>
        <w:jc w:val="both"/>
      </w:pPr>
    </w:p>
    <w:p w14:paraId="48CEF4A5" w14:textId="77777777" w:rsidR="00D617A3" w:rsidRDefault="00D617A3" w:rsidP="00D617A3">
      <w:pPr>
        <w:numPr>
          <w:ilvl w:val="0"/>
          <w:numId w:val="1"/>
        </w:numPr>
        <w:jc w:val="both"/>
        <w:rPr>
          <w:b/>
        </w:rPr>
      </w:pPr>
      <w:r w:rsidRPr="000D44A8">
        <w:rPr>
          <w:b/>
        </w:rPr>
        <w:t>¿</w:t>
      </w:r>
      <w:r w:rsidR="000D44A8" w:rsidRPr="000D44A8">
        <w:rPr>
          <w:b/>
        </w:rPr>
        <w:t>Cuáles</w:t>
      </w:r>
      <w:r w:rsidRPr="000D44A8">
        <w:rPr>
          <w:b/>
        </w:rPr>
        <w:t xml:space="preserve"> son sus competencias musicales? Fundamente</w:t>
      </w:r>
    </w:p>
    <w:p w14:paraId="468C2F3D" w14:textId="77777777" w:rsidR="00D617A3" w:rsidRDefault="00D617A3" w:rsidP="00D617A3">
      <w:pPr>
        <w:jc w:val="both"/>
      </w:pPr>
    </w:p>
    <w:p w14:paraId="0AFD1413" w14:textId="77777777" w:rsidR="00D617A3" w:rsidRDefault="00D617A3" w:rsidP="00D617A3">
      <w:pPr>
        <w:jc w:val="both"/>
      </w:pPr>
    </w:p>
    <w:p w14:paraId="29F7D95F" w14:textId="77777777" w:rsidR="00DF3EFB" w:rsidRDefault="00DF3EFB" w:rsidP="00D617A3">
      <w:pPr>
        <w:jc w:val="both"/>
      </w:pPr>
    </w:p>
    <w:p w14:paraId="245ADB65" w14:textId="77777777" w:rsidR="00DF3EFB" w:rsidRDefault="00DF3EFB" w:rsidP="00D617A3">
      <w:pPr>
        <w:jc w:val="both"/>
      </w:pPr>
    </w:p>
    <w:p w14:paraId="4C9F68EA" w14:textId="77777777" w:rsidR="00D617A3" w:rsidRDefault="00D617A3" w:rsidP="00D617A3">
      <w:pPr>
        <w:jc w:val="both"/>
      </w:pPr>
      <w:r>
        <w:lastRenderedPageBreak/>
        <w:tab/>
        <w:t>En contraste con las ideas de Mills, debemos enfrentarnos a la realidad escolar y a las exigencias de las Bases curriculares elaboradas por el MINEDUC para el subsector de “Música”. En dichos programas se conciben cuatro focos y tres grandes ejes de organización curricular, para cada uno de los niveles de la enseñanza básica, los que a grandes rasgos son los siguientes:</w:t>
      </w:r>
      <w:r>
        <w:rPr>
          <w:rStyle w:val="Refdenotaalfinal"/>
        </w:rPr>
        <w:endnoteReference w:id="2"/>
      </w:r>
    </w:p>
    <w:p w14:paraId="1A88ADD4" w14:textId="77777777" w:rsidR="00D617A3" w:rsidRDefault="00D617A3" w:rsidP="00D617A3">
      <w:pPr>
        <w:jc w:val="both"/>
      </w:pPr>
    </w:p>
    <w:p w14:paraId="0881692C" w14:textId="77777777" w:rsidR="00D617A3" w:rsidRPr="00693D57" w:rsidRDefault="00D617A3" w:rsidP="00D617A3">
      <w:pPr>
        <w:jc w:val="both"/>
        <w:rPr>
          <w:b/>
        </w:rPr>
      </w:pPr>
      <w:r w:rsidRPr="00693D57">
        <w:rPr>
          <w:b/>
        </w:rPr>
        <w:t>Focos:</w:t>
      </w:r>
    </w:p>
    <w:p w14:paraId="67AC7794" w14:textId="77777777" w:rsidR="00D617A3" w:rsidRDefault="00D617A3" w:rsidP="00D617A3">
      <w:pPr>
        <w:autoSpaceDE w:val="0"/>
        <w:autoSpaceDN w:val="0"/>
        <w:adjustRightInd w:val="0"/>
        <w:rPr>
          <w:b/>
          <w:i/>
          <w:color w:val="292526"/>
        </w:rPr>
      </w:pPr>
    </w:p>
    <w:p w14:paraId="5E744440" w14:textId="77777777" w:rsidR="00D617A3" w:rsidRPr="00D617A3" w:rsidRDefault="00D617A3" w:rsidP="00D617A3">
      <w:pPr>
        <w:pStyle w:val="Prrafodelista"/>
        <w:numPr>
          <w:ilvl w:val="0"/>
          <w:numId w:val="3"/>
        </w:numPr>
        <w:autoSpaceDE w:val="0"/>
        <w:autoSpaceDN w:val="0"/>
        <w:adjustRightInd w:val="0"/>
        <w:rPr>
          <w:color w:val="292526"/>
        </w:rPr>
      </w:pPr>
      <w:r w:rsidRPr="00D617A3">
        <w:rPr>
          <w:color w:val="292526"/>
        </w:rPr>
        <w:t>Todo lo que se hace en clases debe ser musical: La clase de música se debe realizar a través del hacer: Escuchar, interpretar y crear</w:t>
      </w:r>
      <w:r w:rsidR="00DF3EFB">
        <w:rPr>
          <w:color w:val="292526"/>
        </w:rPr>
        <w:t>.</w:t>
      </w:r>
    </w:p>
    <w:p w14:paraId="2D6B4323" w14:textId="77777777" w:rsidR="00D617A3" w:rsidRPr="00D617A3" w:rsidRDefault="00D617A3" w:rsidP="00D617A3">
      <w:pPr>
        <w:autoSpaceDE w:val="0"/>
        <w:autoSpaceDN w:val="0"/>
        <w:adjustRightInd w:val="0"/>
        <w:rPr>
          <w:color w:val="292526"/>
        </w:rPr>
      </w:pPr>
    </w:p>
    <w:p w14:paraId="06FB612C" w14:textId="77777777" w:rsidR="00D617A3" w:rsidRPr="00D617A3" w:rsidRDefault="00D617A3" w:rsidP="00D617A3">
      <w:pPr>
        <w:pStyle w:val="Prrafodelista"/>
        <w:numPr>
          <w:ilvl w:val="0"/>
          <w:numId w:val="3"/>
        </w:numPr>
        <w:autoSpaceDE w:val="0"/>
        <w:autoSpaceDN w:val="0"/>
        <w:adjustRightInd w:val="0"/>
        <w:rPr>
          <w:color w:val="292526"/>
        </w:rPr>
      </w:pPr>
      <w:r w:rsidRPr="00D617A3">
        <w:rPr>
          <w:color w:val="292526"/>
        </w:rPr>
        <w:t>Integración de la música consigo misma: Lenguaje musical y elementos que la constituyen.</w:t>
      </w:r>
    </w:p>
    <w:p w14:paraId="74CB8516" w14:textId="77777777" w:rsidR="00D617A3" w:rsidRPr="00D617A3" w:rsidRDefault="00D617A3" w:rsidP="00D617A3">
      <w:pPr>
        <w:autoSpaceDE w:val="0"/>
        <w:autoSpaceDN w:val="0"/>
        <w:adjustRightInd w:val="0"/>
        <w:rPr>
          <w:color w:val="292526"/>
        </w:rPr>
      </w:pPr>
    </w:p>
    <w:p w14:paraId="3EBD8E5C" w14:textId="77777777" w:rsidR="00D617A3" w:rsidRPr="00DF3EFB" w:rsidRDefault="00D617A3" w:rsidP="00D617A3">
      <w:pPr>
        <w:pStyle w:val="Prrafodelista"/>
        <w:numPr>
          <w:ilvl w:val="0"/>
          <w:numId w:val="3"/>
        </w:numPr>
        <w:autoSpaceDE w:val="0"/>
        <w:autoSpaceDN w:val="0"/>
        <w:adjustRightInd w:val="0"/>
        <w:rPr>
          <w:color w:val="292526"/>
        </w:rPr>
      </w:pPr>
      <w:r w:rsidRPr="00D617A3">
        <w:rPr>
          <w:color w:val="292526"/>
        </w:rPr>
        <w:t>Crecimiento en espiral, en la cual el quehacer musical es el centro</w:t>
      </w:r>
      <w:r w:rsidR="00DF3EFB">
        <w:rPr>
          <w:color w:val="292526"/>
        </w:rPr>
        <w:t>.</w:t>
      </w:r>
    </w:p>
    <w:p w14:paraId="090B3285" w14:textId="77777777" w:rsidR="00D617A3" w:rsidRPr="00D617A3" w:rsidRDefault="00D617A3" w:rsidP="00D617A3">
      <w:pPr>
        <w:autoSpaceDE w:val="0"/>
        <w:autoSpaceDN w:val="0"/>
        <w:adjustRightInd w:val="0"/>
        <w:rPr>
          <w:color w:val="292526"/>
        </w:rPr>
      </w:pPr>
    </w:p>
    <w:p w14:paraId="0D9DDCA8" w14:textId="77777777" w:rsidR="00D617A3" w:rsidRPr="00D617A3" w:rsidRDefault="00D617A3" w:rsidP="00D617A3">
      <w:pPr>
        <w:pStyle w:val="Prrafodelista"/>
        <w:numPr>
          <w:ilvl w:val="0"/>
          <w:numId w:val="3"/>
        </w:numPr>
        <w:autoSpaceDE w:val="0"/>
        <w:autoSpaceDN w:val="0"/>
        <w:adjustRightInd w:val="0"/>
        <w:rPr>
          <w:color w:val="292526"/>
        </w:rPr>
      </w:pPr>
      <w:r w:rsidRPr="00D617A3">
        <w:rPr>
          <w:color w:val="292526"/>
        </w:rPr>
        <w:t>Integración de la música con otros medios de expresión</w:t>
      </w:r>
      <w:r w:rsidR="00DF3EFB">
        <w:rPr>
          <w:color w:val="292526"/>
        </w:rPr>
        <w:t>.</w:t>
      </w:r>
    </w:p>
    <w:p w14:paraId="7C26BF51" w14:textId="77777777" w:rsidR="00D617A3" w:rsidRPr="00D617A3" w:rsidRDefault="00D617A3" w:rsidP="00D617A3">
      <w:pPr>
        <w:autoSpaceDE w:val="0"/>
        <w:autoSpaceDN w:val="0"/>
        <w:adjustRightInd w:val="0"/>
        <w:rPr>
          <w:color w:val="292526"/>
        </w:rPr>
      </w:pPr>
    </w:p>
    <w:p w14:paraId="75867FA8" w14:textId="77777777" w:rsidR="00D617A3" w:rsidRPr="00175159" w:rsidRDefault="00D617A3" w:rsidP="00D617A3">
      <w:pPr>
        <w:autoSpaceDE w:val="0"/>
        <w:autoSpaceDN w:val="0"/>
        <w:adjustRightInd w:val="0"/>
        <w:rPr>
          <w:b/>
          <w:color w:val="292526"/>
        </w:rPr>
      </w:pPr>
    </w:p>
    <w:p w14:paraId="43DC4C56" w14:textId="77777777" w:rsidR="00D617A3" w:rsidRPr="00175159" w:rsidRDefault="00D617A3" w:rsidP="00D617A3">
      <w:pPr>
        <w:autoSpaceDE w:val="0"/>
        <w:autoSpaceDN w:val="0"/>
        <w:adjustRightInd w:val="0"/>
        <w:rPr>
          <w:b/>
          <w:color w:val="292526"/>
        </w:rPr>
      </w:pPr>
      <w:r w:rsidRPr="00175159">
        <w:rPr>
          <w:b/>
          <w:color w:val="292526"/>
        </w:rPr>
        <w:t>Ejes de organización curricular:</w:t>
      </w:r>
    </w:p>
    <w:p w14:paraId="75696644" w14:textId="77777777" w:rsidR="00D617A3" w:rsidRPr="00661F19" w:rsidRDefault="00D617A3" w:rsidP="00D617A3">
      <w:pPr>
        <w:autoSpaceDE w:val="0"/>
        <w:autoSpaceDN w:val="0"/>
        <w:adjustRightInd w:val="0"/>
        <w:rPr>
          <w:color w:val="292526"/>
        </w:rPr>
      </w:pPr>
    </w:p>
    <w:p w14:paraId="6785358A" w14:textId="77777777" w:rsidR="00D617A3" w:rsidRPr="00661F19" w:rsidRDefault="00D617A3" w:rsidP="00D617A3">
      <w:pPr>
        <w:numPr>
          <w:ilvl w:val="0"/>
          <w:numId w:val="2"/>
        </w:numPr>
        <w:autoSpaceDE w:val="0"/>
        <w:autoSpaceDN w:val="0"/>
        <w:adjustRightInd w:val="0"/>
        <w:rPr>
          <w:color w:val="292526"/>
        </w:rPr>
      </w:pPr>
      <w:r w:rsidRPr="00661F19">
        <w:rPr>
          <w:color w:val="292526"/>
        </w:rPr>
        <w:t>Escuchar y apreciar</w:t>
      </w:r>
    </w:p>
    <w:p w14:paraId="7C63CC44" w14:textId="77777777" w:rsidR="00D617A3" w:rsidRPr="00661F19" w:rsidRDefault="00D617A3" w:rsidP="00D617A3">
      <w:pPr>
        <w:numPr>
          <w:ilvl w:val="0"/>
          <w:numId w:val="2"/>
        </w:numPr>
        <w:autoSpaceDE w:val="0"/>
        <w:autoSpaceDN w:val="0"/>
        <w:adjustRightInd w:val="0"/>
        <w:rPr>
          <w:color w:val="292526"/>
        </w:rPr>
      </w:pPr>
      <w:r w:rsidRPr="00661F19">
        <w:rPr>
          <w:color w:val="292526"/>
        </w:rPr>
        <w:t>Interpretar y crear</w:t>
      </w:r>
    </w:p>
    <w:p w14:paraId="1BA04471" w14:textId="77777777" w:rsidR="00D617A3" w:rsidRPr="00661F19" w:rsidRDefault="00D617A3" w:rsidP="00D617A3">
      <w:pPr>
        <w:numPr>
          <w:ilvl w:val="0"/>
          <w:numId w:val="2"/>
        </w:numPr>
        <w:autoSpaceDE w:val="0"/>
        <w:autoSpaceDN w:val="0"/>
        <w:adjustRightInd w:val="0"/>
        <w:rPr>
          <w:color w:val="292526"/>
        </w:rPr>
      </w:pPr>
      <w:r w:rsidRPr="00661F19">
        <w:rPr>
          <w:color w:val="292526"/>
        </w:rPr>
        <w:t>Reflexión y contexto.</w:t>
      </w:r>
    </w:p>
    <w:p w14:paraId="6E6E60B7" w14:textId="77777777" w:rsidR="00D617A3" w:rsidRDefault="00D617A3" w:rsidP="00D617A3">
      <w:pPr>
        <w:autoSpaceDE w:val="0"/>
        <w:autoSpaceDN w:val="0"/>
        <w:adjustRightInd w:val="0"/>
        <w:ind w:left="720"/>
        <w:rPr>
          <w:b/>
          <w:i/>
          <w:color w:val="292526"/>
        </w:rPr>
      </w:pPr>
    </w:p>
    <w:p w14:paraId="1B813921" w14:textId="77777777" w:rsidR="00CB7B3E" w:rsidRPr="000D44A8" w:rsidRDefault="00CB7B3E" w:rsidP="00D617A3">
      <w:pPr>
        <w:autoSpaceDE w:val="0"/>
        <w:autoSpaceDN w:val="0"/>
        <w:adjustRightInd w:val="0"/>
        <w:ind w:left="720"/>
        <w:rPr>
          <w:b/>
          <w:i/>
          <w:color w:val="292526"/>
        </w:rPr>
      </w:pPr>
    </w:p>
    <w:p w14:paraId="47796926" w14:textId="77777777" w:rsidR="00D617A3" w:rsidRDefault="000D44A8" w:rsidP="00D617A3">
      <w:pPr>
        <w:autoSpaceDE w:val="0"/>
        <w:autoSpaceDN w:val="0"/>
        <w:adjustRightInd w:val="0"/>
        <w:jc w:val="both"/>
        <w:rPr>
          <w:b/>
          <w:color w:val="292526"/>
        </w:rPr>
      </w:pPr>
      <w:r>
        <w:rPr>
          <w:b/>
          <w:color w:val="292526"/>
        </w:rPr>
        <w:t xml:space="preserve">       </w:t>
      </w:r>
      <w:r w:rsidR="00D617A3" w:rsidRPr="000D44A8">
        <w:rPr>
          <w:b/>
          <w:color w:val="292526"/>
        </w:rPr>
        <w:t>4.- Tomando como referencia lo expresado por Mills, ¿considera que un profesor de educación general básica estaría en condiciones de abordar estos ejes? Fundamente.</w:t>
      </w:r>
    </w:p>
    <w:p w14:paraId="17C3BF8F" w14:textId="77777777" w:rsidR="000D44A8" w:rsidRPr="000D44A8" w:rsidRDefault="000D44A8" w:rsidP="00D617A3">
      <w:pPr>
        <w:autoSpaceDE w:val="0"/>
        <w:autoSpaceDN w:val="0"/>
        <w:adjustRightInd w:val="0"/>
        <w:jc w:val="both"/>
        <w:rPr>
          <w:b/>
          <w:color w:val="292526"/>
        </w:rPr>
      </w:pPr>
    </w:p>
    <w:p w14:paraId="4B9881E1" w14:textId="77777777" w:rsidR="00D617A3" w:rsidRDefault="000D44A8" w:rsidP="00D617A3">
      <w:pPr>
        <w:autoSpaceDE w:val="0"/>
        <w:autoSpaceDN w:val="0"/>
        <w:adjustRightInd w:val="0"/>
        <w:jc w:val="both"/>
        <w:rPr>
          <w:b/>
          <w:color w:val="292526"/>
        </w:rPr>
      </w:pPr>
      <w:r>
        <w:rPr>
          <w:b/>
          <w:color w:val="292526"/>
        </w:rPr>
        <w:t xml:space="preserve">       </w:t>
      </w:r>
      <w:r w:rsidR="00D617A3" w:rsidRPr="000D44A8">
        <w:rPr>
          <w:b/>
          <w:color w:val="292526"/>
        </w:rPr>
        <w:t>5.- ¿En qué contenidos musicales se siente más capacitado para enseñar? (Apreciación musical, lenguaje musical, práctica instrumental o vocal, expresión corporal, etc.) Fundamente.</w:t>
      </w:r>
    </w:p>
    <w:p w14:paraId="34BB5FAB" w14:textId="77777777" w:rsidR="000D44A8" w:rsidRDefault="000D44A8" w:rsidP="00D617A3">
      <w:pPr>
        <w:autoSpaceDE w:val="0"/>
        <w:autoSpaceDN w:val="0"/>
        <w:adjustRightInd w:val="0"/>
        <w:jc w:val="both"/>
        <w:rPr>
          <w:b/>
          <w:color w:val="292526"/>
        </w:rPr>
      </w:pPr>
    </w:p>
    <w:p w14:paraId="1351EF2D" w14:textId="77777777" w:rsidR="000D44A8" w:rsidRDefault="000D44A8" w:rsidP="00D617A3">
      <w:pPr>
        <w:autoSpaceDE w:val="0"/>
        <w:autoSpaceDN w:val="0"/>
        <w:adjustRightInd w:val="0"/>
        <w:jc w:val="both"/>
        <w:rPr>
          <w:b/>
          <w:color w:val="292526"/>
        </w:rPr>
      </w:pPr>
    </w:p>
    <w:p w14:paraId="495152D6" w14:textId="77777777" w:rsidR="000D44A8" w:rsidRDefault="000D44A8" w:rsidP="00D617A3">
      <w:pPr>
        <w:autoSpaceDE w:val="0"/>
        <w:autoSpaceDN w:val="0"/>
        <w:adjustRightInd w:val="0"/>
        <w:jc w:val="both"/>
        <w:rPr>
          <w:b/>
          <w:color w:val="292526"/>
        </w:rPr>
      </w:pPr>
    </w:p>
    <w:p w14:paraId="4FE3AC24" w14:textId="77777777" w:rsidR="000D44A8" w:rsidRDefault="000D44A8" w:rsidP="00D617A3">
      <w:pPr>
        <w:autoSpaceDE w:val="0"/>
        <w:autoSpaceDN w:val="0"/>
        <w:adjustRightInd w:val="0"/>
        <w:jc w:val="both"/>
        <w:rPr>
          <w:b/>
          <w:color w:val="292526"/>
        </w:rPr>
      </w:pPr>
    </w:p>
    <w:p w14:paraId="6C4FB718" w14:textId="77777777" w:rsidR="000D44A8" w:rsidRDefault="000D44A8" w:rsidP="00D617A3">
      <w:pPr>
        <w:autoSpaceDE w:val="0"/>
        <w:autoSpaceDN w:val="0"/>
        <w:adjustRightInd w:val="0"/>
        <w:jc w:val="both"/>
        <w:rPr>
          <w:b/>
          <w:color w:val="292526"/>
        </w:rPr>
      </w:pPr>
    </w:p>
    <w:p w14:paraId="493001A3" w14:textId="77777777" w:rsidR="000D44A8" w:rsidRPr="000D44A8" w:rsidRDefault="000D44A8" w:rsidP="00D617A3">
      <w:pPr>
        <w:autoSpaceDE w:val="0"/>
        <w:autoSpaceDN w:val="0"/>
        <w:adjustRightInd w:val="0"/>
        <w:jc w:val="both"/>
        <w:rPr>
          <w:b/>
          <w:color w:val="292526"/>
        </w:rPr>
      </w:pPr>
    </w:p>
    <w:p w14:paraId="51BBB609" w14:textId="77777777" w:rsidR="00C13A7B" w:rsidRDefault="00C13A7B"/>
    <w:sectPr w:rsidR="00C13A7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676E6" w14:textId="77777777" w:rsidR="00EB7D51" w:rsidRDefault="00EB7D51" w:rsidP="00D617A3">
      <w:r>
        <w:separator/>
      </w:r>
    </w:p>
  </w:endnote>
  <w:endnote w:type="continuationSeparator" w:id="0">
    <w:p w14:paraId="07333D48" w14:textId="77777777" w:rsidR="00EB7D51" w:rsidRDefault="00EB7D51" w:rsidP="00D617A3">
      <w:r>
        <w:continuationSeparator/>
      </w:r>
    </w:p>
  </w:endnote>
  <w:endnote w:id="1">
    <w:p w14:paraId="343F75F2" w14:textId="77777777" w:rsidR="00DF3EFB" w:rsidRPr="004379ED" w:rsidRDefault="00DF3EFB" w:rsidP="00175159">
      <w:pPr>
        <w:pStyle w:val="Textonotaalfinal"/>
        <w:rPr>
          <w:lang w:val="es-CL"/>
        </w:rPr>
      </w:pPr>
      <w:r>
        <w:rPr>
          <w:rStyle w:val="Refdenotaalfinal"/>
        </w:rPr>
        <w:endnoteRef/>
      </w:r>
      <w:r>
        <w:t xml:space="preserve"> </w:t>
      </w:r>
      <w:r w:rsidRPr="003352A5">
        <w:rPr>
          <w:i/>
        </w:rPr>
        <w:t xml:space="preserve">MILLS, Janet “La música en </w:t>
      </w:r>
      <w:r>
        <w:rPr>
          <w:i/>
        </w:rPr>
        <w:t>la enseñanza básica. Capítulo I.</w:t>
      </w:r>
      <w:r w:rsidRPr="003352A5">
        <w:rPr>
          <w:i/>
        </w:rPr>
        <w:t xml:space="preserve"> 1997).</w:t>
      </w:r>
    </w:p>
  </w:endnote>
  <w:endnote w:id="2">
    <w:p w14:paraId="019C8415" w14:textId="77777777" w:rsidR="00DF3EFB" w:rsidRPr="004379ED" w:rsidRDefault="00DF3EFB" w:rsidP="00D617A3">
      <w:pPr>
        <w:pStyle w:val="Textonotaalfinal"/>
        <w:rPr>
          <w:lang w:val="es-CL"/>
        </w:rPr>
      </w:pPr>
      <w:r>
        <w:rPr>
          <w:rStyle w:val="Refdenotaalfinal"/>
        </w:rPr>
        <w:endnoteRef/>
      </w:r>
      <w:r>
        <w:t xml:space="preserve"> </w:t>
      </w:r>
      <w:r>
        <w:rPr>
          <w:lang w:val="es-CL"/>
        </w:rPr>
        <w:t>MINEDUC,  Bases curriculares, subsector Música.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08F7" w14:textId="77777777" w:rsidR="00EB7D51" w:rsidRDefault="00EB7D51" w:rsidP="00D617A3">
      <w:r>
        <w:separator/>
      </w:r>
    </w:p>
  </w:footnote>
  <w:footnote w:type="continuationSeparator" w:id="0">
    <w:p w14:paraId="3E5CE573" w14:textId="77777777" w:rsidR="00EB7D51" w:rsidRDefault="00EB7D51" w:rsidP="00D617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5F12"/>
    <w:multiLevelType w:val="hybridMultilevel"/>
    <w:tmpl w:val="F20A01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54B1E5A"/>
    <w:multiLevelType w:val="hybridMultilevel"/>
    <w:tmpl w:val="C8D899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8E2116"/>
    <w:multiLevelType w:val="hybridMultilevel"/>
    <w:tmpl w:val="F7F077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1EC0BA0"/>
    <w:multiLevelType w:val="hybridMultilevel"/>
    <w:tmpl w:val="02BEAC5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A3"/>
    <w:rsid w:val="000D44A8"/>
    <w:rsid w:val="000F74EC"/>
    <w:rsid w:val="00175159"/>
    <w:rsid w:val="00503532"/>
    <w:rsid w:val="005179CC"/>
    <w:rsid w:val="006A2B58"/>
    <w:rsid w:val="007B5CF9"/>
    <w:rsid w:val="00844867"/>
    <w:rsid w:val="00A06333"/>
    <w:rsid w:val="00C13A7B"/>
    <w:rsid w:val="00CB7B3E"/>
    <w:rsid w:val="00D617A3"/>
    <w:rsid w:val="00DF3EFB"/>
    <w:rsid w:val="00EB7D51"/>
    <w:rsid w:val="00F739B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6A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before="100" w:beforeAutospacing="1" w:after="100" w:afterAutospacing="1" w:line="276" w:lineRule="auto"/>
        <w:ind w:right="113"/>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7A3"/>
    <w:pPr>
      <w:spacing w:before="0" w:beforeAutospacing="0" w:after="0" w:afterAutospacing="0" w:line="240" w:lineRule="auto"/>
      <w:ind w:right="0"/>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rsid w:val="00D617A3"/>
    <w:rPr>
      <w:sz w:val="20"/>
      <w:szCs w:val="20"/>
    </w:rPr>
  </w:style>
  <w:style w:type="character" w:customStyle="1" w:styleId="TextonotaalfinalCar">
    <w:name w:val="Texto nota al final Car"/>
    <w:basedOn w:val="Fuentedeprrafopredeter"/>
    <w:link w:val="Textonotaalfinal"/>
    <w:rsid w:val="00D617A3"/>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D617A3"/>
    <w:rPr>
      <w:vertAlign w:val="superscript"/>
    </w:rPr>
  </w:style>
  <w:style w:type="paragraph" w:styleId="Prrafodelista">
    <w:name w:val="List Paragraph"/>
    <w:basedOn w:val="Normal"/>
    <w:uiPriority w:val="34"/>
    <w:qFormat/>
    <w:rsid w:val="00D6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2285</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Catita !!</dc:creator>
  <cp:lastModifiedBy>Usuario de Microsoft Office</cp:lastModifiedBy>
  <cp:revision>2</cp:revision>
  <dcterms:created xsi:type="dcterms:W3CDTF">2021-03-15T14:51:00Z</dcterms:created>
  <dcterms:modified xsi:type="dcterms:W3CDTF">2021-03-15T14:51:00Z</dcterms:modified>
</cp:coreProperties>
</file>